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def40337bc343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223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اَبْدَعُ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اُجِیبُ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اُدْعُونِی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اَزْوَاجُهُمْ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اسْتَغْنَی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اسْتَمْسَكَ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اَصَابِعِهِ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اَظَلَّتْهُ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اَعْمَی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اغْفِرْلَنَا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اِكْرَاهَ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الْاَبْرَارَ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الْآخِرَةِ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الْاَرَائِكِ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الْاِرْهَاصَاتُ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الْاُنْثَی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الْاِنْجِیلُ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الْبُشْرَی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التَّوْرَیةُ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الْجِذْعَ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الذِّرَاعَ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الذِّئْبَ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الزَّبُورُ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السَّعَادَةِ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الشَّیْطَانَ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الصَّلاَةُ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الظَّبْی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الْغَرُورُ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الْغَمَامَةُ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الْفُرْقَانُ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الْفَوْزُ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اَلْقَارِعَةُ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الْقُرْآنُ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الْمُتَمَثِّلَةِ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الْمُجْرِمُونَ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الْمُسْتَقِیمَ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الْمَطَرُ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الْمِعْرَاجِ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الْمَغْضُوِ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الْمُومِنِ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النُّزُولِ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الْوُثْقَی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اَمْثَالُهَا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آمِین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انْفَطَرَتْ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بِاِشَارَتِهِ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بِالتَّوْبَةِ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بِالْحَسَنَةِ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بِالْحُسْنَی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بِالسَّیِّئَةِ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بِالصَّلَوةِ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بِالْعُرْوَةِ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بِدُعَائِهِ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بِرِسَالَتِهِ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بِنُبُوَّتِهِ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تَبْدِیلَ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تُرْحَمُونَ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تَغُرَّنَّكُمُ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تَمَوُّجَاتِ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ثَلاَثَ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دُعَاوكُمْ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رَدَدْنَاهُ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سَاَلَكَ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سَلاَمٌ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سَمَائِی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سَمٰوَات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صَدَّقَ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صِرَاطٌ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صِرَاطٍ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ضَوءَ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ظِلاَلٍ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عَاشِرَاتِ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عْبُدُونِی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عَجِّلُوا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عَدُوٌّ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فَاكِهَةٌ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فَاكِهُونَ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فَسَنُیَسِّرُهُ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قِرَائَةِ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كَالْاَنْعَامِ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كَالْكَوْثَرِ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لاَتَعْبُدُوا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لِدَعْوَتِهِ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لِلْعُسْرَی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لِلْغَاوِینَ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لِلْیُسْرَی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مِآتٌ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مَازَاغَ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مُتَّكِونَ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مَقَالِیدُ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مُومِنِینْ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هَوَاتِفُ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وَاُزْلِفَتِ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وَاَضَلُّ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وَالْعَاقِبَةُ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وَامْتَازُوا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وَاَمْوَالَهُمْ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وَاَنْصِتُوا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وَبُرِّزَتِ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وَطُورِ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وفرقانك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وَلَعِبٌ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وَیُنْكِرُ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یامدبّرالنّور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یامصوّرالنّور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یامقدّرالنّور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یامنوّرالنّور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یانورالنور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یُبَدِّلُ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یَتَّقُونَ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یُجْزَی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یَدَّعُونَ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یَعْلُووَلاَ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یَغُرَّنَّكُمْ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یُوحَی</w:t>
      </w:r>
    </w:p>
  </w:body>
</w:document>
</file>