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e28ce6bce84e1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اِبْنِ عَمْرْ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اَبْنَٓاءَهُمْ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أَفْوَاجَا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اِلَّااللّٰهُ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الْاَحَدُٖالَّذٖی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الْاُسْتَاذُالْمُحْتَرَمُ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الْبُرُوجْ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اَلْحَمْدُ لِلّٰهِ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الْحُمُوضَە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الشُّرُورِ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اَللّٰهُ اَكْبَرْ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الْمُنَاجَاةُ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اِلٰهَ الْاَوَّلٖینَ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انْبِیَٓاء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اَوْ لِیَاسْتْ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بِاالرَّحْمَةِ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بِالْحَیَاةِ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بِعَجَٓائِبِهَا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بَكْرٍ الصِّدّٖیقُ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بَهْرِخُدَا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تَرْجُمَانُ الْقُرْاٰنْ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جَبَلُ الْحِرَاء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حَبْرُ الْاُمَّة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خَطَایَا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دُو نَفَسْ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ذَا الَّذٖی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ذَالنُّونِ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رَبِّ الْعَالَمٖینَ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رُفَقَٓائَحُ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رُؤُ۫سَكُمْ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سِرًّاتَنَوَّرَتْ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سَلَمَة اِبْنِ اَكْوَ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عَفُوْجُویَمْ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غَرَٓائِبِهَا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غَفَرَاللّٰهُ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كَالْكَٓائِنَاتِ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كَذَا فٖی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كَمَاكٖینَةٍ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لَهُ الْحَمْدُ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مَاكٖینَةٌ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مَحْوْشُدَنْ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مَدَارُظُهُورِ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مُوَلِّدُ الْمَٓاءْ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هاَمَانُ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هٰذَا مِنْ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هُوَالْاَوَّلُ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وَاَبْشِرُٓوا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وَاِجْرَٓااٰتِهٖ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وَاَعْطَاهُمْ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وَالْاَقْضِیَةِ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وَالْحِجَارَةُۚ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وَالْمُبْتَدِ عٖینَ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وَالْمُمْتَنِعَةُ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وَاٖیمْرُوزْ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وَخَاتَمَ النَّبِیّٖنَ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وِرْدُ الْعِشَٓاءِ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وَلَازِمَةٌ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وَلَوِاجْتَمَعُوا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وَلْوَلَهَا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ومِنَّتِهٖ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وَهٰكَذَ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وَهَیِّئْ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وَیُكَافِئُ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یٰسٓ فَاسْتَقِمْ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یسٓ وَلِلّٰهِ</w:t>
      </w:r>
    </w:p>
  </w:body>
</w:document>
</file>